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C846C5" w:rsidRPr="00C846C5" w:rsidTr="004729E4">
        <w:tc>
          <w:tcPr>
            <w:tcW w:w="5211" w:type="dxa"/>
          </w:tcPr>
          <w:p w:rsidR="00C846C5" w:rsidRPr="00C846C5" w:rsidRDefault="00C846C5" w:rsidP="004729E4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  <w:proofErr w:type="gramStart"/>
            <w:r w:rsidRPr="00C846C5">
              <w:rPr>
                <w:rStyle w:val="a4"/>
              </w:rPr>
              <w:t>РАССМОТРЕНО</w:t>
            </w:r>
            <w:r w:rsidRPr="00C846C5">
              <w:t xml:space="preserve"> </w:t>
            </w:r>
            <w:r w:rsidRPr="00C846C5">
              <w:rPr>
                <w:rStyle w:val="a4"/>
              </w:rPr>
              <w:t>:</w:t>
            </w:r>
            <w:proofErr w:type="gramEnd"/>
            <w:r w:rsidRPr="00C846C5">
              <w:rPr>
                <w:rStyle w:val="a4"/>
              </w:rPr>
              <w:t>  </w:t>
            </w:r>
          </w:p>
          <w:p w:rsidR="00C846C5" w:rsidRPr="00C846C5" w:rsidRDefault="00C846C5" w:rsidP="004729E4">
            <w:pPr>
              <w:pStyle w:val="a3"/>
              <w:spacing w:before="0" w:beforeAutospacing="0" w:after="0" w:afterAutospacing="0"/>
              <w:jc w:val="both"/>
            </w:pPr>
            <w:r w:rsidRPr="00C846C5">
              <w:t>На заседании   педагогического  совета  </w:t>
            </w:r>
          </w:p>
          <w:p w:rsidR="00C846C5" w:rsidRPr="00C846C5" w:rsidRDefault="00C846C5" w:rsidP="004729E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C846C5">
              <w:t>протокол  от  27.11.2015 г.    №</w:t>
            </w:r>
            <w:r w:rsidRPr="00C846C5">
              <w:rPr>
                <w:rStyle w:val="a4"/>
              </w:rPr>
              <w:t>  2       </w:t>
            </w:r>
          </w:p>
        </w:tc>
        <w:tc>
          <w:tcPr>
            <w:tcW w:w="4360" w:type="dxa"/>
          </w:tcPr>
          <w:p w:rsidR="00C846C5" w:rsidRPr="00C846C5" w:rsidRDefault="00C846C5" w:rsidP="004729E4">
            <w:pPr>
              <w:pStyle w:val="a3"/>
              <w:spacing w:before="0" w:beforeAutospacing="0" w:after="0" w:afterAutospacing="0"/>
              <w:jc w:val="both"/>
            </w:pPr>
            <w:r w:rsidRPr="00C846C5">
              <w:rPr>
                <w:rStyle w:val="a4"/>
              </w:rPr>
              <w:t>УТВЕРЖДАЮ:                                    </w:t>
            </w:r>
          </w:p>
          <w:p w:rsidR="00C846C5" w:rsidRPr="00C846C5" w:rsidRDefault="00C846C5" w:rsidP="004729E4">
            <w:pPr>
              <w:pStyle w:val="a3"/>
              <w:spacing w:before="0" w:beforeAutospacing="0" w:after="0" w:afterAutospacing="0"/>
              <w:jc w:val="both"/>
            </w:pPr>
            <w:r w:rsidRPr="00C846C5">
              <w:t>Директор школы               И.П.Ермакова</w:t>
            </w:r>
          </w:p>
          <w:p w:rsidR="00C846C5" w:rsidRPr="00C846C5" w:rsidRDefault="00C846C5" w:rsidP="004729E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C846C5">
              <w:t>Приказ №__264_ от«27»_ноября_2015г</w:t>
            </w:r>
          </w:p>
        </w:tc>
      </w:tr>
    </w:tbl>
    <w:p w:rsidR="000E6AC4" w:rsidRPr="00C846C5" w:rsidRDefault="000E6AC4" w:rsidP="000E6AC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D2DEF" w:rsidRPr="00C846C5" w:rsidRDefault="00CD2DEF" w:rsidP="000E6AC4">
      <w:pPr>
        <w:pStyle w:val="a3"/>
        <w:spacing w:before="0" w:beforeAutospacing="0" w:after="0" w:afterAutospacing="0"/>
        <w:jc w:val="center"/>
      </w:pPr>
      <w:r w:rsidRPr="00C846C5">
        <w:rPr>
          <w:rStyle w:val="a4"/>
        </w:rPr>
        <w:t> 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center"/>
      </w:pPr>
      <w:r w:rsidRPr="00C846C5">
        <w:rPr>
          <w:rStyle w:val="a4"/>
        </w:rPr>
        <w:t> 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center"/>
      </w:pPr>
      <w:r w:rsidRPr="00C846C5">
        <w:rPr>
          <w:rStyle w:val="a4"/>
        </w:rPr>
        <w:t>ПОЛОЖЕНИЕ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center"/>
      </w:pPr>
      <w:r w:rsidRPr="00C846C5">
        <w:rPr>
          <w:rStyle w:val="a4"/>
        </w:rPr>
        <w:t>об  организации сетевых форм реализации образовательных программ.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 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rPr>
          <w:rStyle w:val="a4"/>
        </w:rPr>
        <w:t>1.Общие положения.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1.1 Настоящее положение разработано в соответствии с  Законом  № 273 – ФЗ «Об образовании в Российской Федерации» от 29.12.2012,    Концепцией модернизации российского образования, Уставом </w:t>
      </w:r>
      <w:r w:rsidR="00C5038C" w:rsidRPr="00C846C5">
        <w:t xml:space="preserve">МБОУ </w:t>
      </w:r>
      <w:proofErr w:type="spellStart"/>
      <w:r w:rsidR="00C5038C" w:rsidRPr="00C846C5">
        <w:t>Красноманычской</w:t>
      </w:r>
      <w:proofErr w:type="spellEnd"/>
      <w:r w:rsidR="00C5038C" w:rsidRPr="00C846C5">
        <w:t xml:space="preserve"> ООШ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1.2. Данное положение регулирует деятельно</w:t>
      </w:r>
      <w:r w:rsidR="00F271B2">
        <w:t xml:space="preserve">сть </w:t>
      </w:r>
      <w:proofErr w:type="gramStart"/>
      <w:r w:rsidR="00F271B2">
        <w:t>образовательных  организаций</w:t>
      </w:r>
      <w:proofErr w:type="gramEnd"/>
      <w:r w:rsidR="00F271B2">
        <w:t xml:space="preserve"> </w:t>
      </w:r>
      <w:r w:rsidRPr="00C846C5">
        <w:t>, входящих в сеть, учитывая количество, типы и виды образовательных учреждений, число обучающихся, а также иных административных, экономических, демографических, социальных и культурных особенностей, влияющих на организацию образования, в территории. Границы сети не обязательно должны совпадать с административно-территориальными границами.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1.3. Организация  сетевого взаимодействия предполагает использование ресурсов неско</w:t>
      </w:r>
      <w:r w:rsidR="00F271B2">
        <w:t>льких образовательных организаций</w:t>
      </w:r>
      <w:r w:rsidRPr="00C846C5">
        <w:t>, обеспечивающих возможность ученикам осваивать образовательные программы различного уровня и направленности.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1.4.Основными функциями сети являются: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1.Аналитическая функция:</w:t>
      </w:r>
    </w:p>
    <w:p w:rsidR="00C5038C" w:rsidRPr="00C846C5" w:rsidRDefault="00CD2DEF" w:rsidP="000E6AC4">
      <w:pPr>
        <w:pStyle w:val="a3"/>
        <w:spacing w:before="0" w:beforeAutospacing="0" w:after="0" w:afterAutospacing="0"/>
        <w:ind w:left="284"/>
        <w:jc w:val="both"/>
      </w:pPr>
      <w:r w:rsidRPr="00C846C5">
        <w:t>• анализ информации о внешней среде муниципального образования сети;</w:t>
      </w:r>
      <w:r w:rsidRPr="00C846C5">
        <w:br/>
        <w:t>•</w:t>
      </w:r>
      <w:r w:rsidR="000E6AC4" w:rsidRPr="00C846C5">
        <w:t xml:space="preserve"> </w:t>
      </w:r>
      <w:r w:rsidRPr="00C846C5">
        <w:t xml:space="preserve"> анализ потребностей рынка труда;</w:t>
      </w:r>
    </w:p>
    <w:p w:rsidR="00C5038C" w:rsidRPr="00C846C5" w:rsidRDefault="000E6AC4" w:rsidP="000E6AC4">
      <w:pPr>
        <w:pStyle w:val="a3"/>
        <w:spacing w:before="0" w:beforeAutospacing="0" w:after="0" w:afterAutospacing="0"/>
        <w:ind w:left="284"/>
        <w:jc w:val="both"/>
      </w:pPr>
      <w:r w:rsidRPr="00C846C5">
        <w:t xml:space="preserve">• </w:t>
      </w:r>
      <w:r w:rsidR="00CD2DEF" w:rsidRPr="00C846C5">
        <w:t>анализ запросов потребителей образовательных услуг;</w:t>
      </w:r>
      <w:r w:rsidR="00CD2DEF" w:rsidRPr="00C846C5">
        <w:br/>
        <w:t>• анализ образовательной структуры сетевого взаимодействия.</w:t>
      </w:r>
      <w:r w:rsidR="00CD2DEF" w:rsidRPr="00C846C5">
        <w:br/>
        <w:t>2.Организационная функция: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• организация сетевого взаимодействия, координация деятельности объектов  сети;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• организация обмена ресурсами (кадровые, информационные, научно-технические, учебно-методические);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• организация движения учащихся в рамках образовательных маршрутов.</w:t>
      </w:r>
      <w:r w:rsidRPr="00C846C5">
        <w:br/>
        <w:t>3.Информационная функция:</w:t>
      </w:r>
    </w:p>
    <w:p w:rsidR="00C93B0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• организация информационных потоков внутри сети (для руководителей ОУ, учащихся, родителей, педагогов)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• организация рекламной деятельности (дни открытых дверей, открытый микрофон, презентация курсов, ярмарка и др.; использование средств массовой информации, различных виды уличной рекламы);</w:t>
      </w:r>
      <w:r w:rsidRPr="00C846C5">
        <w:br/>
        <w:t>• создание «информационно-образовательной карты» муниципальной территории.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rPr>
          <w:rStyle w:val="a4"/>
        </w:rPr>
        <w:t> 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rPr>
          <w:rStyle w:val="a4"/>
        </w:rPr>
        <w:t>2.Организация сетевой формы реализации образовательных программ.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2.1.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2.2.В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</w:t>
      </w:r>
      <w:r w:rsidRPr="00C846C5">
        <w:lastRenderedPageBreak/>
        <w:t>осуществления иных видов учебной деятельности, предусмотренных соответствующей образовательной программой.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2.3. Использование сетевой формы реализации образовательных программ осуществляется на основании договора между организациями, указанными в части 2.2. настоящего Положения.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2.4. В договоре о сетевой форме реализации образовательных программ указываются: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2) статус обучающихся в организациях, указанных в части 2.2. настоящего Положения,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5) срок действия договора, порядок его изменения и прекращения.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rPr>
          <w:b/>
          <w:bCs/>
        </w:rPr>
        <w:br/>
      </w:r>
      <w:r w:rsidRPr="00C846C5">
        <w:rPr>
          <w:rStyle w:val="a4"/>
        </w:rPr>
        <w:t>3. Средствами правового регулирования сетевого взаимодействия в образовательных учреждениях выступают:</w:t>
      </w:r>
    </w:p>
    <w:p w:rsidR="00C5038C" w:rsidRPr="00C846C5" w:rsidRDefault="00F271B2" w:rsidP="000E6AC4">
      <w:pPr>
        <w:pStyle w:val="a3"/>
        <w:spacing w:before="0" w:beforeAutospacing="0" w:after="0" w:afterAutospacing="0"/>
        <w:jc w:val="both"/>
      </w:pPr>
      <w:r>
        <w:t>- Устав образовательной организации</w:t>
      </w:r>
      <w:r w:rsidR="00CD2DEF" w:rsidRPr="00C846C5">
        <w:t>;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комплект локальных актов, в которых регулируются правоотношения участников образовательного процесса в связи с реализацией образовательных  программ</w:t>
      </w:r>
    </w:p>
    <w:p w:rsidR="00C5038C" w:rsidRPr="00C846C5" w:rsidRDefault="000E6AC4" w:rsidP="000E6AC4">
      <w:pPr>
        <w:pStyle w:val="a3"/>
        <w:spacing w:before="0" w:beforeAutospacing="0" w:after="0" w:afterAutospacing="0"/>
        <w:jc w:val="both"/>
      </w:pPr>
      <w:r w:rsidRPr="00C846C5">
        <w:t>-</w:t>
      </w:r>
      <w:r w:rsidR="00F271B2">
        <w:t>договор образовательной организации</w:t>
      </w:r>
      <w:r w:rsidR="00CD2DEF" w:rsidRPr="00C846C5">
        <w:t xml:space="preserve"> с учредителем;</w:t>
      </w:r>
      <w:r w:rsidR="00CD2DEF" w:rsidRPr="00C846C5">
        <w:br/>
        <w:t>- комплект договоров со сторонними образовательными учреждениями и организациями, обеспечивающих совместную реализацию программ.</w:t>
      </w:r>
      <w:r w:rsidR="00CD2DEF" w:rsidRPr="00C846C5">
        <w:br/>
        <w:t>- порядок оформления договора с родителями (законными представителями) обучающихся, осваивающих  образовательные программы в сторонних образовательных учреждениях;</w:t>
      </w:r>
      <w:r w:rsidR="00CD2DEF" w:rsidRPr="00C846C5">
        <w:br/>
        <w:t>- порядок совместной с другими образовательными учреждениями.</w:t>
      </w:r>
      <w:r w:rsidR="00CD2DEF" w:rsidRPr="00C846C5">
        <w:br/>
        <w:t>- предельные величины учебной нагрузки на обучающегося;</w:t>
      </w:r>
      <w:r w:rsidR="00CD2DEF" w:rsidRPr="00C846C5">
        <w:br/>
        <w:t>- порядок временного прикрепления обучающихся из сторонних образовательных учреждений для освоения отдельных учебных курсов;</w:t>
      </w:r>
      <w:r w:rsidR="00CD2DEF" w:rsidRPr="00C846C5">
        <w:br/>
        <w:t>- порядок освоения обучающимися отдельных учебных курсов в сторонн</w:t>
      </w:r>
      <w:r w:rsidR="00F271B2">
        <w:t xml:space="preserve">их образовательных </w:t>
      </w:r>
      <w:r w:rsidR="00CD2DEF" w:rsidRPr="00C846C5">
        <w:t>организациях;</w:t>
      </w:r>
      <w:r w:rsidR="00CD2DEF" w:rsidRPr="00C846C5">
        <w:br/>
        <w:t>- порядок разработки и утверждения индивиду</w:t>
      </w:r>
      <w:r w:rsidR="00F271B2">
        <w:t xml:space="preserve">ального учебного плана, календарных </w:t>
      </w:r>
      <w:r w:rsidR="00CD2DEF" w:rsidRPr="00C846C5">
        <w:t>учебных графиков, учебных расписаний;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порядок и формы проведения промежуточной и итоговой аттестации обучающихся;</w:t>
      </w:r>
      <w:r w:rsidRPr="00C846C5">
        <w:br/>
        <w:t>- порядок осуществления зачетов учебных курсов, освоенных учащимися в сторонних</w:t>
      </w:r>
      <w:r w:rsidR="00F271B2">
        <w:t xml:space="preserve"> образовательных </w:t>
      </w:r>
      <w:r w:rsidRPr="00C846C5">
        <w:t>организациях;</w:t>
      </w:r>
      <w:r w:rsidRPr="00C846C5">
        <w:br/>
      </w:r>
      <w:r w:rsidRPr="00C846C5">
        <w:br/>
      </w:r>
      <w:r w:rsidRPr="00C846C5">
        <w:lastRenderedPageBreak/>
        <w:t>- условия и порядок заключения договоров со сторонними учреждениями и организациями.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   </w:t>
      </w:r>
      <w:r w:rsidRPr="00C846C5">
        <w:rPr>
          <w:rStyle w:val="a4"/>
        </w:rPr>
        <w:t>4. Организация деятельности сетевого взаимодействия образовательных учреждений.</w:t>
      </w:r>
      <w:r w:rsidRPr="00C846C5">
        <w:t> </w:t>
      </w:r>
    </w:p>
    <w:p w:rsidR="00A52AD5" w:rsidRPr="00C846C5" w:rsidRDefault="00F271B2" w:rsidP="000E6AC4">
      <w:pPr>
        <w:pStyle w:val="a3"/>
        <w:spacing w:before="0" w:beforeAutospacing="0" w:after="0" w:afterAutospacing="0"/>
        <w:jc w:val="both"/>
      </w:pPr>
      <w:r>
        <w:t xml:space="preserve">4.1.Образовательные </w:t>
      </w:r>
      <w:proofErr w:type="gramStart"/>
      <w:r>
        <w:t xml:space="preserve">организации </w:t>
      </w:r>
      <w:r w:rsidR="00CD2DEF" w:rsidRPr="00C846C5">
        <w:t>,</w:t>
      </w:r>
      <w:proofErr w:type="gramEnd"/>
      <w:r w:rsidR="00CD2DEF" w:rsidRPr="00C846C5">
        <w:t xml:space="preserve"> входящие в сетевое взаимодействие, организуют свою деятельность по исполнению задач путем реализации как общеобразовательных программ, так и программ дополнительного образования, а также программ профессиональной подготовки.</w:t>
      </w:r>
      <w:r w:rsidR="00CD2DEF" w:rsidRPr="00C846C5">
        <w:br/>
        <w:t>4</w:t>
      </w:r>
      <w:r>
        <w:t>.2. Деятельность образовательной организации</w:t>
      </w:r>
      <w:r w:rsidR="00CD2DEF" w:rsidRPr="00C846C5">
        <w:t xml:space="preserve"> в составе сетевого взаимодействия образовательных учреждений строится с учетом социального заказа, запросов обучающихся и их родителей (законных представителей).</w:t>
      </w:r>
      <w:r w:rsidR="00CD2DEF" w:rsidRPr="00C846C5">
        <w:br/>
        <w:t>4.3. В рамках организации деятельности сети, учащ</w:t>
      </w:r>
      <w:r>
        <w:t xml:space="preserve">имся данных образовательных организаций </w:t>
      </w:r>
      <w:r w:rsidR="00CD2DEF" w:rsidRPr="00C846C5">
        <w:t xml:space="preserve"> предоставляется право выбора освоения образовательных программ не только там, где он учится, но и в кооперированных с общеобразовательным учреждением образовательных структурах (заочные школы, дистанционные курсы, учреждения профессионального образования и др.).</w:t>
      </w:r>
      <w:r w:rsidR="00CD2DEF" w:rsidRPr="00C846C5">
        <w:br/>
        <w:t xml:space="preserve">4.4. Выбор конкретного варианта сетевой организации  обучения определяется, прежде всего, ресурсами, которыми располагает школа и ее партнеры, муниципальная система </w:t>
      </w:r>
    </w:p>
    <w:p w:rsidR="00C5038C" w:rsidRPr="00C846C5" w:rsidRDefault="00A52AD5" w:rsidP="00A52AD5">
      <w:pPr>
        <w:pStyle w:val="a3"/>
        <w:spacing w:before="0" w:beforeAutospacing="0" w:after="0" w:afterAutospacing="0"/>
      </w:pPr>
      <w:r w:rsidRPr="00C846C5">
        <w:t xml:space="preserve">образования в </w:t>
      </w:r>
      <w:r w:rsidR="00CD2DEF" w:rsidRPr="00C846C5">
        <w:t>целом.</w:t>
      </w:r>
      <w:r w:rsidR="00CD2DEF" w:rsidRPr="00C846C5">
        <w:br/>
        <w:t>4.5. Варианты модели паритетной кооперации образовательных учреждений могут быть построены независимо от того, каким образом организован учебно-воспитательный процесс в каждом из образовательных учреждений сети: по сформированным профилям со стационарными классами или с использованием индивидуальных учебных планов учащихся.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4.6. В условиях паритетной кооперации оценивание учебных достижений учащихся осуществляется как учителями школ, в которых эти учащиеся обучаются, так и сетевыми учителями из д</w:t>
      </w:r>
      <w:r w:rsidR="00F271B2">
        <w:t xml:space="preserve">ругих образовательных </w:t>
      </w:r>
      <w:proofErr w:type="spellStart"/>
      <w:r w:rsidR="00F271B2">
        <w:t>оранизаций</w:t>
      </w:r>
      <w:proofErr w:type="spellEnd"/>
      <w:r w:rsidRPr="00C846C5">
        <w:t>. При этом предусматривается, что отметки, полученные учащимися в результате освоения сетевого ресурса в режиме онлайн, будут перенесены в классный журнал из электронного журнала центра дистанционного обучения.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4.7. При осуществлении образовательного процесса в условиях сетевого взаимодействия необходимо: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-регулярно контролировать выполнение всех договорных </w:t>
      </w:r>
      <w:proofErr w:type="gramStart"/>
      <w:r w:rsidRPr="00C846C5">
        <w:t>обязательств;</w:t>
      </w:r>
      <w:r w:rsidRPr="00C846C5">
        <w:br/>
        <w:t>-</w:t>
      </w:r>
      <w:proofErr w:type="gramEnd"/>
      <w:r w:rsidRPr="00C846C5">
        <w:t>необходимо регулярно рассматривать ход реализации учебных планов образовате</w:t>
      </w:r>
      <w:r w:rsidR="00F271B2">
        <w:t>льных организаций;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-необходима специально организованная педагогическая поддержка реализации индивидуальных учебных планов </w:t>
      </w:r>
      <w:proofErr w:type="gramStart"/>
      <w:r w:rsidRPr="00C846C5">
        <w:t>учащихся;</w:t>
      </w:r>
      <w:r w:rsidRPr="00C846C5">
        <w:br/>
        <w:t>-</w:t>
      </w:r>
      <w:proofErr w:type="gramEnd"/>
      <w:r w:rsidRPr="00C846C5">
        <w:t>необходимо обеспечить сопровождение учащихся при переезде из одного образовательного учреждения в другое или организовать переезд учителей;</w:t>
      </w:r>
      <w:r w:rsidRPr="00C846C5">
        <w:br/>
        <w:t>-необходимо координировать расписание занятий в нескольких образовательных учреждениях и др.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br/>
      </w:r>
      <w:r w:rsidRPr="00C846C5">
        <w:rPr>
          <w:rStyle w:val="a4"/>
        </w:rPr>
        <w:t>5. Модели сетевого взаимодействия образовательных учреждений.</w:t>
      </w:r>
      <w:r w:rsidRPr="00C846C5">
        <w:t> </w:t>
      </w:r>
      <w:r w:rsidRPr="00C846C5">
        <w:br/>
        <w:t>5.1. Объединения при сетевом взаимодействии образовательных учреждений в рамках организации освоения учащимися образовательных программ не имеет юридического лица, его работа строится на основе коллективного договора о совместной деятельности между образовательными учреждениями.</w:t>
      </w:r>
    </w:p>
    <w:p w:rsidR="00C5038C" w:rsidRPr="00C846C5" w:rsidRDefault="00F271B2" w:rsidP="000E6AC4">
      <w:pPr>
        <w:pStyle w:val="a3"/>
        <w:spacing w:before="0" w:beforeAutospacing="0" w:after="0" w:afterAutospacing="0"/>
        <w:jc w:val="both"/>
      </w:pPr>
      <w:r>
        <w:t>5.2.</w:t>
      </w:r>
      <w:r w:rsidR="00CD2DEF" w:rsidRPr="00C846C5">
        <w:t xml:space="preserve"> Выбор вариантов построения сетевого взаимодействия образовательных учреждений и организаций определяется теми, кто выступает в качестве субъектов (инициаторов) сетевого взаимодействия: обучающиеся, их родители или законные представи</w:t>
      </w:r>
      <w:r>
        <w:t xml:space="preserve">тели, образовательные </w:t>
      </w:r>
      <w:r w:rsidR="002B5C51">
        <w:t xml:space="preserve"> организации</w:t>
      </w:r>
      <w:r w:rsidR="00CD2DEF" w:rsidRPr="00C846C5">
        <w:t>, представители органов управления образованием.</w:t>
      </w:r>
    </w:p>
    <w:p w:rsidR="00C5038C" w:rsidRPr="00C846C5" w:rsidRDefault="00CD2DEF" w:rsidP="00A52AD5">
      <w:pPr>
        <w:pStyle w:val="a3"/>
        <w:spacing w:before="0" w:beforeAutospacing="0" w:after="0" w:afterAutospacing="0"/>
      </w:pPr>
      <w:r w:rsidRPr="00C846C5">
        <w:lastRenderedPageBreak/>
        <w:br/>
      </w:r>
      <w:r w:rsidRPr="00C846C5">
        <w:rPr>
          <w:b/>
          <w:bCs/>
        </w:rPr>
        <w:br/>
      </w:r>
      <w:r w:rsidRPr="00C846C5">
        <w:rPr>
          <w:rStyle w:val="a4"/>
        </w:rPr>
        <w:t>6. Механизм управление сетевым взаимодействием образовательных учреждений в рамках организации профильного обучения.</w:t>
      </w:r>
      <w:r w:rsidRPr="00C846C5">
        <w:br/>
        <w:t>6.1. Управление сети осуществляется на основе сочетания принципов коллегиальности и самоуправления. Высшим органом управления сетевым взаимод</w:t>
      </w:r>
      <w:r w:rsidR="002B5C51">
        <w:t>ействием образовательных организац</w:t>
      </w:r>
      <w:r w:rsidRPr="00C846C5">
        <w:t>ий в рамках организации профильного обучения является учредитель. Отношения между сетью и учредителем определяются договором, заключаемым между ними.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6.2. Непосредственное управление сетевым взаимодейс</w:t>
      </w:r>
      <w:r w:rsidR="002B5C51">
        <w:t>твием образовательных организаций</w:t>
      </w:r>
      <w:r w:rsidRPr="00C846C5">
        <w:t xml:space="preserve"> </w:t>
      </w:r>
      <w:r w:rsidR="002B5C51">
        <w:t xml:space="preserve"> </w:t>
      </w:r>
      <w:r w:rsidRPr="00C846C5">
        <w:t>осуществляет Координационный Совет сети, в состав которого входят по одному представителю от каждого образовательного учреждения и управления образования администрации муниципального района и т.д.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6.3. Создание координационного совета, как консультативно-совещательного органа, координирующего сетевое взаимодействие общеобразовательных учреждений, осуществляемое с целью обеспечения полноты услуг.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 6.4. Основные функции координационного совета состоят в следующем: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согласует учебные планы общеобразовательных учреждений сети;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составляет перечень предпрофильных курсов сети, реализуемых в условиях сетевого взаимодействия;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запрашивает у общеобразовательных учреждений сети информацию о выборе, составляет сетевую карту спроса и предложения;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формирует сменные группы, составляет сетевое расписание;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вырабатывает предложения и рекомендации дл</w:t>
      </w:r>
      <w:r w:rsidR="002B5C51">
        <w:t xml:space="preserve">я общеобразовательных организаций </w:t>
      </w:r>
      <w:r w:rsidRPr="00C846C5">
        <w:t xml:space="preserve"> сети по использованию ресурсов </w:t>
      </w:r>
      <w:r w:rsidR="002B5C51">
        <w:t xml:space="preserve">для </w:t>
      </w:r>
      <w:r w:rsidRPr="00C846C5">
        <w:t xml:space="preserve">реализации программ </w:t>
      </w:r>
      <w:proofErr w:type="spellStart"/>
      <w:r w:rsidRPr="00C846C5">
        <w:t>предпрофильных</w:t>
      </w:r>
      <w:proofErr w:type="spellEnd"/>
      <w:r w:rsidRPr="00C846C5">
        <w:t xml:space="preserve"> курсов;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вырабатывает предложения, рекомендации по изменению в нормативной баз</w:t>
      </w:r>
      <w:r w:rsidR="002B5C51">
        <w:t>е общеобразовательных организаций</w:t>
      </w:r>
      <w:r w:rsidRPr="00C846C5">
        <w:t xml:space="preserve"> для организации эффективного взаимодействия;</w:t>
      </w:r>
    </w:p>
    <w:p w:rsidR="00A52AD5" w:rsidRPr="00C846C5" w:rsidRDefault="002B5C51" w:rsidP="000E6AC4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 xml:space="preserve">рассматривает </w:t>
      </w:r>
      <w:r w:rsidR="00CD2DEF" w:rsidRPr="00C846C5">
        <w:t xml:space="preserve"> локальные</w:t>
      </w:r>
      <w:proofErr w:type="gramEnd"/>
      <w:r w:rsidR="00CD2DEF" w:rsidRPr="00C846C5">
        <w:t xml:space="preserve"> акты сети (Положение о Совете; Договор о сетевом взаимодействии общеобразовательных учреждений; Долж</w:t>
      </w:r>
      <w:r>
        <w:t xml:space="preserve">ностные обязанности участников </w:t>
      </w:r>
      <w:r w:rsidR="00CD2DEF" w:rsidRPr="00C846C5">
        <w:t xml:space="preserve"> сетевого взаимодействия; Сетевое расписание; Списочный состав сменных групп; Договор о взаимодействии с внешними партнерами сети</w:t>
      </w:r>
      <w:r>
        <w:t xml:space="preserve">; </w:t>
      </w:r>
      <w:r w:rsidR="00CD2DEF" w:rsidRPr="00C846C5">
        <w:t>).</w:t>
      </w:r>
      <w:r w:rsidR="00CD2DEF" w:rsidRPr="00C846C5">
        <w:br/>
        <w:t>6.5. К исключительной компетенции Совета относится: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определение приоритетных направлений деятельности сетевого взаимодействия образовательных учреждений в рамках организации профильного обучения;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внесение изменений и дополнений в документы, регламентирующие деятельность сетевого взаимодействия образовательных учреждений в рамках организации профильного обучения;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принятие решения о приеме в сеть новых образовательных учреждений и о выходе из его состава входящих в него образовательных учреждений.</w:t>
      </w:r>
      <w:r w:rsidRPr="00C846C5">
        <w:br/>
        <w:t>6.6. Заседание Совета проводится не реже одного раза в два месяца или по мере необходимости и правомочно, если на заседании присутствует более половины его членов. Решение Совета считается принятым, если за него проголосовали более 50% членов Совета, присутствующих на заседании.</w:t>
      </w:r>
      <w:r w:rsidRPr="00C846C5">
        <w:br/>
        <w:t>6.7. Председателем Координационного Совета становится директор базовой (опорной) школы или директор школы с функцией ресурсного центра (в зависимости о модели) при избрании на общем собрании представителей образовательных учреждений сети.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6.8. Председатель Совета сетевого взаимодействия образовательных учреждений в рамках организации профильного обучения: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осуществляет текущее руководство деятельностью сети и подотчетен учредителю и Совету;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lastRenderedPageBreak/>
        <w:t>- без доверенности действует от имени сетевого взаимодействия образовательных учреждений в рамках организации профильного обучения;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представляет профильную сеть во взаимоотношениях с другими образовательными округами и ОУ, а также с управлением образования администрации муниципального образования;</w:t>
      </w:r>
    </w:p>
    <w:p w:rsidR="00CD2DEF" w:rsidRPr="00C846C5" w:rsidRDefault="00CE0AEF" w:rsidP="000E6AC4">
      <w:pPr>
        <w:pStyle w:val="a3"/>
        <w:spacing w:before="0" w:beforeAutospacing="0" w:after="0" w:afterAutospacing="0"/>
        <w:jc w:val="both"/>
      </w:pPr>
      <w:r w:rsidRPr="00C846C5">
        <w:t>-</w:t>
      </w:r>
      <w:r w:rsidR="00CD2DEF" w:rsidRPr="00C846C5">
        <w:t xml:space="preserve"> разрешает все вопросы, не отнесенные к исключительной компетенции Совета профильной сети.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6.9. Член Совета имеет право: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участвовать в работе Совета с правом одного голоса при принятии Советом решений;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получать полную информацию о деятельности профильной сети, знакомиться с любой документацией, регламентирующей его деятельность.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6.10. Член Совета обязан: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выполнять решения Совета;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- не разглашать конфиденциальную информацию о деятельности Совета.</w:t>
      </w:r>
      <w:r w:rsidRPr="00C846C5">
        <w:br/>
      </w:r>
      <w:r w:rsidRPr="00C846C5">
        <w:br/>
      </w:r>
      <w:r w:rsidRPr="00C846C5">
        <w:rPr>
          <w:rStyle w:val="a4"/>
        </w:rPr>
        <w:t>7. Источники финансирования сетевого взаимодействия образовательных учреждений.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 Финансирование деятельности сети осуществляется в объеме средств, выделяемых на цели функциониро</w:t>
      </w:r>
      <w:r w:rsidR="00A2304D">
        <w:t>вания образовательных организаций</w:t>
      </w:r>
      <w:r w:rsidRPr="00C846C5">
        <w:t>, входящих в состав сети, в соответствии с государственными, региональными нормативами</w:t>
      </w:r>
      <w:r w:rsidR="00A2304D">
        <w:t>.</w:t>
      </w:r>
      <w:r w:rsidRPr="00C846C5">
        <w:t xml:space="preserve"> </w:t>
      </w:r>
    </w:p>
    <w:p w:rsidR="00A52AD5" w:rsidRPr="00C846C5" w:rsidRDefault="00CD2DEF" w:rsidP="000E6AC4">
      <w:pPr>
        <w:pStyle w:val="a3"/>
        <w:spacing w:before="0" w:beforeAutospacing="0" w:after="0" w:afterAutospacing="0"/>
        <w:jc w:val="both"/>
        <w:rPr>
          <w:rStyle w:val="a4"/>
        </w:rPr>
      </w:pPr>
      <w:r w:rsidRPr="00C846C5">
        <w:br/>
      </w:r>
    </w:p>
    <w:p w:rsidR="00CE0AEF" w:rsidRPr="00C846C5" w:rsidRDefault="00CD2DEF" w:rsidP="000E6AC4">
      <w:pPr>
        <w:pStyle w:val="a3"/>
        <w:spacing w:before="0" w:beforeAutospacing="0" w:after="0" w:afterAutospacing="0"/>
        <w:jc w:val="both"/>
        <w:rPr>
          <w:rStyle w:val="a4"/>
        </w:rPr>
      </w:pPr>
      <w:r w:rsidRPr="00C846C5">
        <w:rPr>
          <w:rStyle w:val="a4"/>
        </w:rPr>
        <w:t>8. Реорганизация и ликвидация сетевого взаимодействия образовательных учреждений.</w:t>
      </w:r>
    </w:p>
    <w:p w:rsidR="00CE0AEF" w:rsidRPr="00C846C5" w:rsidRDefault="00CD2DEF" w:rsidP="000E6AC4">
      <w:pPr>
        <w:pStyle w:val="a3"/>
        <w:spacing w:before="0" w:beforeAutospacing="0" w:after="0" w:afterAutospacing="0"/>
        <w:jc w:val="both"/>
        <w:rPr>
          <w:b/>
          <w:bCs/>
        </w:rPr>
      </w:pPr>
      <w:r w:rsidRPr="00C846C5">
        <w:t xml:space="preserve"> 8.1. Структура сетевого взаимодействия образовательных учреждений может быть реорганизована в иную образовательную организацию в соответствии </w:t>
      </w:r>
      <w:r w:rsidR="00A52AD5" w:rsidRPr="00C846C5">
        <w:t xml:space="preserve">с </w:t>
      </w:r>
      <w:r w:rsidRPr="00C846C5">
        <w:t>законодательством Российской Федерации.</w:t>
      </w:r>
    </w:p>
    <w:p w:rsidR="00C5038C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 xml:space="preserve">8.3 Основанием для реорганизации и ликвидации сетевого взаимодействия образовательных учреждений   является невыполнение образовательными учреждениями функций и задач согласно данного положения или заключенных договоров; нарушением Законов РФ; отсутствие мотивации к </w:t>
      </w:r>
      <w:proofErr w:type="gramStart"/>
      <w:r w:rsidRPr="00C846C5">
        <w:t>продолжению  обучения</w:t>
      </w:r>
      <w:proofErr w:type="gramEnd"/>
      <w:r w:rsidRPr="00C846C5">
        <w:t xml:space="preserve"> у обучающихся; </w:t>
      </w:r>
      <w:proofErr w:type="spellStart"/>
      <w:r w:rsidRPr="00C846C5">
        <w:t>невостребованность</w:t>
      </w:r>
      <w:proofErr w:type="spellEnd"/>
      <w:r w:rsidRPr="00C846C5">
        <w:t xml:space="preserve"> профилей и др.</w:t>
      </w:r>
    </w:p>
    <w:p w:rsidR="00CD2DEF" w:rsidRPr="00C846C5" w:rsidRDefault="00CD2DEF" w:rsidP="000E6AC4">
      <w:pPr>
        <w:pStyle w:val="a3"/>
        <w:spacing w:before="0" w:beforeAutospacing="0" w:after="0" w:afterAutospacing="0"/>
        <w:jc w:val="both"/>
      </w:pPr>
      <w:r w:rsidRPr="00C846C5">
        <w:t> </w:t>
      </w:r>
    </w:p>
    <w:p w:rsidR="005A75B2" w:rsidRPr="00C846C5" w:rsidRDefault="005A75B2" w:rsidP="000E6A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75B2" w:rsidRPr="00C846C5" w:rsidSect="0034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592"/>
    <w:rsid w:val="000E6AC4"/>
    <w:rsid w:val="00133592"/>
    <w:rsid w:val="002B5C51"/>
    <w:rsid w:val="00340901"/>
    <w:rsid w:val="005A75B2"/>
    <w:rsid w:val="00A2304D"/>
    <w:rsid w:val="00A52AD5"/>
    <w:rsid w:val="00C5038C"/>
    <w:rsid w:val="00C846C5"/>
    <w:rsid w:val="00C93B0C"/>
    <w:rsid w:val="00CD2DEF"/>
    <w:rsid w:val="00CE0AEF"/>
    <w:rsid w:val="00E55569"/>
    <w:rsid w:val="00F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2407-6630-4857-9370-391C799C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DEF"/>
    <w:rPr>
      <w:b/>
      <w:bCs/>
    </w:rPr>
  </w:style>
  <w:style w:type="table" w:styleId="a5">
    <w:name w:val="Table Grid"/>
    <w:basedOn w:val="a1"/>
    <w:uiPriority w:val="59"/>
    <w:rsid w:val="000E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123</cp:lastModifiedBy>
  <cp:revision>9</cp:revision>
  <cp:lastPrinted>2016-11-12T13:06:00Z</cp:lastPrinted>
  <dcterms:created xsi:type="dcterms:W3CDTF">2016-03-24T12:40:00Z</dcterms:created>
  <dcterms:modified xsi:type="dcterms:W3CDTF">2016-11-12T13:07:00Z</dcterms:modified>
</cp:coreProperties>
</file>